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1E7A4" w14:textId="77777777" w:rsidR="00F552B8" w:rsidRPr="00AE3E09" w:rsidRDefault="00F552B8" w:rsidP="00F552B8">
      <w:pPr>
        <w:spacing w:after="0" w:line="360" w:lineRule="auto"/>
        <w:jc w:val="both"/>
        <w:rPr>
          <w:rFonts w:ascii="Arial" w:hAnsi="Arial" w:cs="Arial"/>
          <w:b/>
          <w:sz w:val="20"/>
          <w:szCs w:val="20"/>
        </w:rPr>
      </w:pPr>
      <w:r w:rsidRPr="00AE3E09">
        <w:rPr>
          <w:rFonts w:ascii="Arial" w:hAnsi="Arial" w:cs="Arial"/>
          <w:b/>
          <w:sz w:val="20"/>
          <w:szCs w:val="20"/>
        </w:rPr>
        <w:t>Instrukcja</w:t>
      </w:r>
    </w:p>
    <w:p w14:paraId="56204B3B" w14:textId="77777777" w:rsidR="00F552B8" w:rsidRPr="00AE3E09" w:rsidRDefault="00F552B8" w:rsidP="00F552B8">
      <w:pPr>
        <w:spacing w:after="0" w:line="360" w:lineRule="auto"/>
        <w:jc w:val="both"/>
        <w:rPr>
          <w:rFonts w:ascii="Arial" w:hAnsi="Arial" w:cs="Arial"/>
          <w:b/>
          <w:sz w:val="20"/>
          <w:szCs w:val="20"/>
        </w:rPr>
      </w:pPr>
      <w:r w:rsidRPr="00AE3E09">
        <w:rPr>
          <w:rFonts w:ascii="Arial" w:hAnsi="Arial" w:cs="Arial"/>
          <w:b/>
          <w:sz w:val="20"/>
          <w:szCs w:val="20"/>
        </w:rPr>
        <w:t>Samochód wyścigowy w kosztach firmowych</w:t>
      </w:r>
    </w:p>
    <w:p w14:paraId="2FF2E94E" w14:textId="77777777" w:rsidR="00F552B8" w:rsidRPr="00F16552" w:rsidRDefault="00F552B8" w:rsidP="00F552B8">
      <w:pPr>
        <w:spacing w:after="0" w:line="360" w:lineRule="auto"/>
        <w:jc w:val="both"/>
        <w:rPr>
          <w:rFonts w:ascii="Arial" w:hAnsi="Arial" w:cs="Arial"/>
          <w:bCs/>
          <w:sz w:val="20"/>
          <w:szCs w:val="20"/>
        </w:rPr>
      </w:pPr>
      <w:r w:rsidRPr="00F16552">
        <w:rPr>
          <w:rFonts w:ascii="Arial" w:hAnsi="Arial" w:cs="Arial"/>
          <w:bCs/>
          <w:sz w:val="20"/>
          <w:szCs w:val="20"/>
        </w:rPr>
        <w:t>Luiza Pieprzyk</w:t>
      </w:r>
    </w:p>
    <w:p w14:paraId="14ED2B22" w14:textId="77777777" w:rsidR="00F552B8" w:rsidRDefault="00F552B8" w:rsidP="00F552B8">
      <w:pPr>
        <w:spacing w:after="0" w:line="360" w:lineRule="auto"/>
        <w:jc w:val="both"/>
        <w:rPr>
          <w:rFonts w:ascii="Arial" w:hAnsi="Arial" w:cs="Arial"/>
          <w:sz w:val="20"/>
          <w:szCs w:val="20"/>
        </w:rPr>
      </w:pPr>
    </w:p>
    <w:p w14:paraId="699C6A00" w14:textId="77777777" w:rsidR="00F552B8" w:rsidRPr="00F16552" w:rsidRDefault="00F552B8" w:rsidP="00F552B8">
      <w:pPr>
        <w:spacing w:after="0" w:line="360" w:lineRule="auto"/>
        <w:jc w:val="both"/>
        <w:rPr>
          <w:rFonts w:ascii="Arial" w:hAnsi="Arial" w:cs="Arial"/>
          <w:sz w:val="20"/>
          <w:szCs w:val="20"/>
        </w:rPr>
      </w:pPr>
      <w:r>
        <w:rPr>
          <w:rFonts w:ascii="Arial" w:hAnsi="Arial" w:cs="Arial"/>
          <w:sz w:val="20"/>
          <w:szCs w:val="20"/>
        </w:rPr>
        <w:t>P</w:t>
      </w:r>
      <w:r w:rsidRPr="00F16552">
        <w:rPr>
          <w:rFonts w:ascii="Arial" w:hAnsi="Arial" w:cs="Arial"/>
          <w:sz w:val="20"/>
          <w:szCs w:val="20"/>
        </w:rPr>
        <w:t xml:space="preserve">odatnicy </w:t>
      </w:r>
      <w:r>
        <w:rPr>
          <w:rFonts w:ascii="Arial" w:hAnsi="Arial" w:cs="Arial"/>
          <w:sz w:val="20"/>
          <w:szCs w:val="20"/>
        </w:rPr>
        <w:t xml:space="preserve">stale </w:t>
      </w:r>
      <w:r w:rsidRPr="00F16552">
        <w:rPr>
          <w:rFonts w:ascii="Arial" w:hAnsi="Arial" w:cs="Arial"/>
          <w:sz w:val="20"/>
          <w:szCs w:val="20"/>
        </w:rPr>
        <w:t>borykali się z problemami rozliczenia, a wcześniej samego zakupu samochodu w</w:t>
      </w:r>
      <w:r>
        <w:rPr>
          <w:rFonts w:ascii="Arial" w:hAnsi="Arial" w:cs="Arial"/>
          <w:sz w:val="20"/>
          <w:szCs w:val="20"/>
        </w:rPr>
        <w:t> </w:t>
      </w:r>
      <w:r w:rsidRPr="00F16552">
        <w:rPr>
          <w:rFonts w:ascii="Arial" w:hAnsi="Arial" w:cs="Arial"/>
          <w:sz w:val="20"/>
          <w:szCs w:val="20"/>
        </w:rPr>
        <w:t>działalności gospodarczej. Zawsze analizowano dylematy i co chwilę nowe definicje związane z tym, czy mamy do czynienia z samochodem osobowym czy ciężarowym. Tymczasem, jak się okazuje, nie</w:t>
      </w:r>
      <w:r>
        <w:rPr>
          <w:rFonts w:ascii="Arial" w:hAnsi="Arial" w:cs="Arial"/>
          <w:sz w:val="20"/>
          <w:szCs w:val="20"/>
        </w:rPr>
        <w:t> </w:t>
      </w:r>
      <w:r w:rsidRPr="00F16552">
        <w:rPr>
          <w:rFonts w:ascii="Arial" w:hAnsi="Arial" w:cs="Arial"/>
          <w:sz w:val="20"/>
          <w:szCs w:val="20"/>
        </w:rPr>
        <w:t xml:space="preserve">tylko takie rodzaje samochodu zaprzątają głowę przedsiębiorców. </w:t>
      </w:r>
    </w:p>
    <w:p w14:paraId="309B7A1C" w14:textId="77777777" w:rsidR="00F552B8" w:rsidRDefault="00F552B8" w:rsidP="00F552B8">
      <w:pPr>
        <w:spacing w:after="0" w:line="360" w:lineRule="auto"/>
        <w:jc w:val="both"/>
        <w:rPr>
          <w:rFonts w:ascii="Arial" w:hAnsi="Arial" w:cs="Arial"/>
          <w:b/>
          <w:sz w:val="20"/>
          <w:szCs w:val="20"/>
        </w:rPr>
      </w:pPr>
    </w:p>
    <w:p w14:paraId="57A86487" w14:textId="77777777" w:rsidR="00F552B8" w:rsidRPr="00F16552" w:rsidRDefault="00F552B8" w:rsidP="00F552B8">
      <w:pPr>
        <w:spacing w:after="0" w:line="360" w:lineRule="auto"/>
        <w:jc w:val="both"/>
        <w:rPr>
          <w:rFonts w:ascii="Arial" w:hAnsi="Arial" w:cs="Arial"/>
          <w:b/>
          <w:sz w:val="20"/>
          <w:szCs w:val="20"/>
        </w:rPr>
      </w:pPr>
      <w:r w:rsidRPr="00F16552">
        <w:rPr>
          <w:rFonts w:ascii="Arial" w:hAnsi="Arial" w:cs="Arial"/>
          <w:b/>
          <w:sz w:val="20"/>
          <w:szCs w:val="20"/>
        </w:rPr>
        <w:t xml:space="preserve">Podatnicy pytają o samochody wyścigowe! </w:t>
      </w:r>
    </w:p>
    <w:p w14:paraId="72257F82" w14:textId="77777777" w:rsidR="00F552B8" w:rsidRPr="00F16552" w:rsidRDefault="00F552B8" w:rsidP="00F552B8">
      <w:pPr>
        <w:spacing w:after="0" w:line="360" w:lineRule="auto"/>
        <w:jc w:val="both"/>
        <w:rPr>
          <w:rFonts w:ascii="Arial" w:hAnsi="Arial" w:cs="Arial"/>
          <w:sz w:val="20"/>
          <w:szCs w:val="20"/>
        </w:rPr>
      </w:pPr>
      <w:r w:rsidRPr="00F16552">
        <w:rPr>
          <w:rFonts w:ascii="Arial" w:hAnsi="Arial" w:cs="Arial"/>
          <w:sz w:val="20"/>
          <w:szCs w:val="20"/>
        </w:rPr>
        <w:t>Co się okazuje po przeanalizowaniu sprawy? Do czego przedsiębiorcy</w:t>
      </w:r>
      <w:r>
        <w:rPr>
          <w:rFonts w:ascii="Arial" w:hAnsi="Arial" w:cs="Arial"/>
          <w:sz w:val="20"/>
          <w:szCs w:val="20"/>
        </w:rPr>
        <w:t xml:space="preserve"> potrzebny</w:t>
      </w:r>
      <w:r w:rsidRPr="00F16552">
        <w:rPr>
          <w:rFonts w:ascii="Arial" w:hAnsi="Arial" w:cs="Arial"/>
          <w:sz w:val="20"/>
          <w:szCs w:val="20"/>
        </w:rPr>
        <w:t xml:space="preserve"> samochód wyścigowy? Jakie argumenty przekonały fiskusa? </w:t>
      </w:r>
    </w:p>
    <w:p w14:paraId="239990B8" w14:textId="77777777" w:rsidR="00F552B8" w:rsidRDefault="00F552B8" w:rsidP="00F552B8">
      <w:pPr>
        <w:spacing w:after="0" w:line="360" w:lineRule="auto"/>
        <w:jc w:val="both"/>
        <w:rPr>
          <w:rFonts w:ascii="Arial" w:hAnsi="Arial" w:cs="Arial"/>
          <w:sz w:val="20"/>
          <w:szCs w:val="20"/>
        </w:rPr>
      </w:pPr>
    </w:p>
    <w:p w14:paraId="5551AB4C" w14:textId="77777777" w:rsidR="00F552B8" w:rsidRPr="00F16552" w:rsidRDefault="00F552B8" w:rsidP="00F552B8">
      <w:pPr>
        <w:spacing w:after="0" w:line="360" w:lineRule="auto"/>
        <w:jc w:val="both"/>
        <w:rPr>
          <w:rFonts w:ascii="Arial" w:hAnsi="Arial" w:cs="Arial"/>
          <w:sz w:val="20"/>
          <w:szCs w:val="20"/>
        </w:rPr>
      </w:pPr>
      <w:r w:rsidRPr="00F16552">
        <w:rPr>
          <w:rFonts w:ascii="Arial" w:hAnsi="Arial" w:cs="Arial"/>
          <w:sz w:val="20"/>
          <w:szCs w:val="20"/>
        </w:rPr>
        <w:t xml:space="preserve">Przedsiębiorca odliczy całość wydatków na zakup i używanie wyścigowego auta wykorzystywanego </w:t>
      </w:r>
      <w:r w:rsidRPr="00DF455C">
        <w:t>w</w:t>
      </w:r>
      <w:r>
        <w:t xml:space="preserve"> </w:t>
      </w:r>
      <w:r w:rsidRPr="00DF455C">
        <w:t>celach</w:t>
      </w:r>
      <w:r w:rsidRPr="00F16552">
        <w:rPr>
          <w:rFonts w:ascii="Arial" w:hAnsi="Arial" w:cs="Arial"/>
          <w:sz w:val="20"/>
          <w:szCs w:val="20"/>
        </w:rPr>
        <w:t xml:space="preserve"> marketingowych. Nietypowe akcje reklamowe mogą dać spore korzyści podatkowe. Fiskus zgadza się, by przedsiębiorca wrzucił w koszty całość wydatków na wyścigówkę.</w:t>
      </w:r>
    </w:p>
    <w:p w14:paraId="39257540" w14:textId="77777777" w:rsidR="00F552B8" w:rsidRPr="00F16552" w:rsidRDefault="00F552B8" w:rsidP="00F552B8">
      <w:pPr>
        <w:spacing w:after="0" w:line="360" w:lineRule="auto"/>
        <w:jc w:val="both"/>
        <w:rPr>
          <w:rFonts w:ascii="Arial" w:hAnsi="Arial" w:cs="Arial"/>
          <w:sz w:val="20"/>
          <w:szCs w:val="20"/>
        </w:rPr>
      </w:pPr>
      <w:r w:rsidRPr="00F16552">
        <w:rPr>
          <w:rFonts w:ascii="Arial" w:hAnsi="Arial" w:cs="Arial"/>
          <w:sz w:val="20"/>
          <w:szCs w:val="20"/>
        </w:rPr>
        <w:t xml:space="preserve">Taką odpowiedź otrzymał podatnik świadczący usługi m.in. marketingu i reklamy, w tym organizowania imprez dla kontrahentów. Rozpoczął budowę samochodu wyścigowego, który będzie wykorzystywał do celów firmowych. W zawieranych umowach zobowiąże się do umieszczenia logo kontrahenta na samochodzie oraz na strojach teamu rajdowego. Przedsiębiorca chce oferować klientom akcje polegające na uczestnictwie w rajdach wyścigowych prezentowanych w różnego rodzaju mediach (telewizja, prasa, </w:t>
      </w:r>
      <w:proofErr w:type="spellStart"/>
      <w:r w:rsidRPr="00F16552">
        <w:rPr>
          <w:rFonts w:ascii="Arial" w:hAnsi="Arial" w:cs="Arial"/>
          <w:sz w:val="20"/>
          <w:szCs w:val="20"/>
        </w:rPr>
        <w:t>internet</w:t>
      </w:r>
      <w:proofErr w:type="spellEnd"/>
      <w:r w:rsidRPr="00F16552">
        <w:rPr>
          <w:rFonts w:ascii="Arial" w:hAnsi="Arial" w:cs="Arial"/>
          <w:sz w:val="20"/>
          <w:szCs w:val="20"/>
        </w:rPr>
        <w:t xml:space="preserve">) oraz przeprowadzaniu kampanii informacyjnych. Zaznaczył, że auto będzie przeznaczone wyłącznie do udziału w rajdach. Zapytał, czy może odliczyć koszty eksploatacji oraz wytworzenia samochodu. Odpowiedź Dyrektora Krajowej Informacji Skarbowej jest twierdząca. Dyrektor KIS przypomniał, że wydatki na środki transportu używane dłużej niż rok odlicza się poprzez amortyzację. Natomiast art. 23 ust. 1 pkt 4 ustawy o PIT ogranicza odliczenie wydatków z tytułu zużycia samochodu osobowego. Kosztem nie może być nadwyżka ponad 150 000 zł albo 225 000 zł </w:t>
      </w:r>
      <w:r>
        <w:rPr>
          <w:rFonts w:ascii="Arial" w:hAnsi="Arial" w:cs="Arial"/>
          <w:sz w:val="20"/>
          <w:szCs w:val="20"/>
        </w:rPr>
        <w:t>w przypadku aut</w:t>
      </w:r>
      <w:r w:rsidRPr="00F16552">
        <w:rPr>
          <w:rFonts w:ascii="Arial" w:hAnsi="Arial" w:cs="Arial"/>
          <w:sz w:val="20"/>
          <w:szCs w:val="20"/>
        </w:rPr>
        <w:t xml:space="preserve">a elektrycznego. </w:t>
      </w:r>
    </w:p>
    <w:p w14:paraId="6D0FEEA4" w14:textId="77777777" w:rsidR="00F552B8" w:rsidRDefault="00F552B8" w:rsidP="00F552B8">
      <w:pPr>
        <w:spacing w:after="0" w:line="360" w:lineRule="auto"/>
        <w:jc w:val="both"/>
        <w:rPr>
          <w:rFonts w:ascii="Arial" w:hAnsi="Arial" w:cs="Arial"/>
          <w:sz w:val="20"/>
          <w:szCs w:val="20"/>
        </w:rPr>
      </w:pPr>
    </w:p>
    <w:p w14:paraId="1742F3FB" w14:textId="77777777" w:rsidR="00F552B8" w:rsidRPr="00F16552" w:rsidRDefault="00F552B8" w:rsidP="00F552B8">
      <w:pPr>
        <w:spacing w:after="0" w:line="360" w:lineRule="auto"/>
        <w:jc w:val="both"/>
        <w:rPr>
          <w:rFonts w:ascii="Arial" w:hAnsi="Arial" w:cs="Arial"/>
          <w:sz w:val="20"/>
          <w:szCs w:val="20"/>
        </w:rPr>
      </w:pPr>
      <w:r w:rsidRPr="00F16552">
        <w:rPr>
          <w:rFonts w:ascii="Arial" w:hAnsi="Arial" w:cs="Arial"/>
          <w:sz w:val="20"/>
          <w:szCs w:val="20"/>
        </w:rPr>
        <w:t>Wnioskodawca nie musi jednak stosować ograniczeń, ponieważ odnoszą się one do używanych w</w:t>
      </w:r>
      <w:r>
        <w:rPr>
          <w:rFonts w:ascii="Arial" w:hAnsi="Arial" w:cs="Arial"/>
          <w:sz w:val="20"/>
          <w:szCs w:val="20"/>
        </w:rPr>
        <w:t> </w:t>
      </w:r>
      <w:r w:rsidRPr="00F16552">
        <w:rPr>
          <w:rFonts w:ascii="Arial" w:hAnsi="Arial" w:cs="Arial"/>
          <w:sz w:val="20"/>
          <w:szCs w:val="20"/>
        </w:rPr>
        <w:t xml:space="preserve">działalności gospodarczej samochodów osobowych. Tymczasem auto wyścigowe nie jest pojazdem przeznaczonym do poruszania się po drodze, strefie ruchu ani strefie zamieszkania w rozumieniu art. 2 pkt 16 i 16a </w:t>
      </w:r>
      <w:r>
        <w:rPr>
          <w:rFonts w:ascii="Arial" w:hAnsi="Arial" w:cs="Arial"/>
          <w:sz w:val="20"/>
          <w:szCs w:val="20"/>
        </w:rPr>
        <w:t xml:space="preserve">ustawy </w:t>
      </w:r>
      <w:r w:rsidRPr="00F16552">
        <w:rPr>
          <w:rFonts w:ascii="Arial" w:hAnsi="Arial" w:cs="Arial"/>
          <w:sz w:val="20"/>
          <w:szCs w:val="20"/>
        </w:rPr>
        <w:t>Praw</w:t>
      </w:r>
      <w:r>
        <w:rPr>
          <w:rFonts w:ascii="Arial" w:hAnsi="Arial" w:cs="Arial"/>
          <w:sz w:val="20"/>
          <w:szCs w:val="20"/>
        </w:rPr>
        <w:t>o</w:t>
      </w:r>
      <w:r w:rsidRPr="00F16552">
        <w:rPr>
          <w:rFonts w:ascii="Arial" w:hAnsi="Arial" w:cs="Arial"/>
          <w:sz w:val="20"/>
          <w:szCs w:val="20"/>
        </w:rPr>
        <w:t xml:space="preserve"> o ruchu drogowym. Skoro samochód będzie przeznaczony do użytku wyłącznie na torach wyścigowych, to nie jest pojazdem w rozumieniu art. 2 pkt 31 tej ustawy. W konsekwencji nie jest też ani pojazdem silnikowym w rozumieniu art. 2 pkt 32 </w:t>
      </w:r>
      <w:r>
        <w:rPr>
          <w:rFonts w:ascii="Arial" w:hAnsi="Arial" w:cs="Arial"/>
          <w:sz w:val="20"/>
          <w:szCs w:val="20"/>
        </w:rPr>
        <w:t>ustawy P</w:t>
      </w:r>
      <w:r w:rsidRPr="00F16552">
        <w:rPr>
          <w:rFonts w:ascii="Arial" w:hAnsi="Arial" w:cs="Arial"/>
          <w:sz w:val="20"/>
          <w:szCs w:val="20"/>
        </w:rPr>
        <w:t>raw</w:t>
      </w:r>
      <w:r>
        <w:rPr>
          <w:rFonts w:ascii="Arial" w:hAnsi="Arial" w:cs="Arial"/>
          <w:sz w:val="20"/>
          <w:szCs w:val="20"/>
        </w:rPr>
        <w:t>o</w:t>
      </w:r>
      <w:r w:rsidRPr="00F16552">
        <w:rPr>
          <w:rFonts w:ascii="Arial" w:hAnsi="Arial" w:cs="Arial"/>
          <w:sz w:val="20"/>
          <w:szCs w:val="20"/>
        </w:rPr>
        <w:t xml:space="preserve"> o ruchu drogowym, ani pojazdem samochodowym w rozumieniu art. 2 pkt 33 tej ustawy. Wydatki poniesione na wytworzenie samochodu wyścigowego w postaci odpisów amortyzacyjnych oraz wydatki eksploatacyjne związane z użytkowaniem samochodu wyścigowego wnioskodawca może zaliczyć w</w:t>
      </w:r>
      <w:r>
        <w:rPr>
          <w:rFonts w:ascii="Arial" w:hAnsi="Arial" w:cs="Arial"/>
          <w:sz w:val="20"/>
          <w:szCs w:val="20"/>
        </w:rPr>
        <w:t> </w:t>
      </w:r>
      <w:r w:rsidRPr="00F16552">
        <w:rPr>
          <w:rFonts w:ascii="Arial" w:hAnsi="Arial" w:cs="Arial"/>
          <w:sz w:val="20"/>
          <w:szCs w:val="20"/>
        </w:rPr>
        <w:t>całości do kosztów uzyskania przychodów, zgodnie z art. 22 ust. 1 ustawy o PIT.</w:t>
      </w:r>
    </w:p>
    <w:p w14:paraId="7E9694F5" w14:textId="77777777" w:rsidR="00F552B8" w:rsidRDefault="00F552B8" w:rsidP="00F552B8">
      <w:pPr>
        <w:spacing w:after="0" w:line="360" w:lineRule="auto"/>
        <w:jc w:val="both"/>
        <w:rPr>
          <w:rFonts w:ascii="Arial" w:hAnsi="Arial" w:cs="Arial"/>
          <w:b/>
          <w:sz w:val="20"/>
          <w:szCs w:val="20"/>
        </w:rPr>
      </w:pPr>
    </w:p>
    <w:p w14:paraId="71DD84B8" w14:textId="77777777" w:rsidR="00F552B8" w:rsidRPr="00F16552" w:rsidRDefault="00F552B8" w:rsidP="00F552B8">
      <w:pPr>
        <w:spacing w:after="0" w:line="360" w:lineRule="auto"/>
        <w:jc w:val="both"/>
        <w:rPr>
          <w:rFonts w:ascii="Arial" w:hAnsi="Arial" w:cs="Arial"/>
          <w:b/>
          <w:sz w:val="20"/>
          <w:szCs w:val="20"/>
        </w:rPr>
      </w:pPr>
      <w:r w:rsidRPr="00F16552">
        <w:rPr>
          <w:rFonts w:ascii="Arial" w:hAnsi="Arial" w:cs="Arial"/>
          <w:b/>
          <w:sz w:val="20"/>
          <w:szCs w:val="20"/>
        </w:rPr>
        <w:lastRenderedPageBreak/>
        <w:t>Podstawa prawna</w:t>
      </w:r>
    </w:p>
    <w:p w14:paraId="5A3981A6" w14:textId="77777777" w:rsidR="00F552B8" w:rsidRPr="00F16552" w:rsidRDefault="00F552B8" w:rsidP="00F552B8">
      <w:pPr>
        <w:pStyle w:val="Akapitzlist"/>
        <w:numPr>
          <w:ilvl w:val="0"/>
          <w:numId w:val="1"/>
        </w:numPr>
        <w:spacing w:after="0" w:line="360" w:lineRule="auto"/>
        <w:ind w:left="284" w:hanging="284"/>
        <w:jc w:val="both"/>
        <w:rPr>
          <w:rFonts w:ascii="Arial" w:hAnsi="Arial" w:cs="Arial"/>
          <w:sz w:val="20"/>
          <w:szCs w:val="20"/>
        </w:rPr>
      </w:pPr>
      <w:r w:rsidRPr="00F16552">
        <w:rPr>
          <w:rFonts w:ascii="Arial" w:hAnsi="Arial" w:cs="Arial"/>
          <w:sz w:val="20"/>
          <w:szCs w:val="20"/>
        </w:rPr>
        <w:t xml:space="preserve">Interpretacja indywidualna Dyrektora Krajowej Informacji Skarbowej z dnia 11 czerwca 2021 r., </w:t>
      </w:r>
      <w:r>
        <w:rPr>
          <w:rFonts w:ascii="Arial" w:hAnsi="Arial" w:cs="Arial"/>
          <w:sz w:val="20"/>
          <w:szCs w:val="20"/>
        </w:rPr>
        <w:t>znak:</w:t>
      </w:r>
      <w:r w:rsidRPr="00F16552">
        <w:rPr>
          <w:rFonts w:ascii="Arial" w:hAnsi="Arial" w:cs="Arial"/>
          <w:sz w:val="20"/>
          <w:szCs w:val="20"/>
        </w:rPr>
        <w:t xml:space="preserve"> 0112-KDIL2-2.4011.335.2021.3.MB.</w:t>
      </w:r>
    </w:p>
    <w:p w14:paraId="361DA85E" w14:textId="77777777" w:rsidR="0044424A" w:rsidRDefault="0044424A">
      <w:bookmarkStart w:id="0" w:name="_GoBack"/>
      <w:bookmarkEnd w:id="0"/>
    </w:p>
    <w:sectPr w:rsidR="004442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526606"/>
    <w:multiLevelType w:val="hybridMultilevel"/>
    <w:tmpl w:val="81DEA9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AD7"/>
    <w:rsid w:val="0044424A"/>
    <w:rsid w:val="00D02AD7"/>
    <w:rsid w:val="00F552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0F8D52-0455-4249-9CA7-33BB74D19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552B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
    <w:basedOn w:val="Normalny"/>
    <w:link w:val="AkapitzlistZnak"/>
    <w:uiPriority w:val="34"/>
    <w:qFormat/>
    <w:rsid w:val="00F552B8"/>
    <w:pPr>
      <w:ind w:left="720"/>
      <w:contextualSpacing/>
    </w:pPr>
  </w:style>
  <w:style w:type="character" w:customStyle="1" w:styleId="AkapitzlistZnak">
    <w:name w:val="Akapit z listą Znak"/>
    <w:aliases w:val="Numerowanie Znak,List Paragraph Znak"/>
    <w:basedOn w:val="Domylnaczcionkaakapitu"/>
    <w:link w:val="Akapitzlist"/>
    <w:uiPriority w:val="34"/>
    <w:locked/>
    <w:rsid w:val="00F55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427</Words>
  <Characters>2568</Characters>
  <Application>Microsoft Office Word</Application>
  <DocSecurity>0</DocSecurity>
  <Lines>21</Lines>
  <Paragraphs>5</Paragraphs>
  <ScaleCrop>false</ScaleCrop>
  <Company>Forum Media Polska</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Sawicki Jakub</dc:creator>
  <cp:keywords/>
  <dc:description/>
  <cp:lastModifiedBy>Sawicki Jakub</cp:lastModifiedBy>
  <cp:revision>2</cp:revision>
  <dcterms:created xsi:type="dcterms:W3CDTF">2024-08-08T11:24:00Z</dcterms:created>
  <dcterms:modified xsi:type="dcterms:W3CDTF">2024-08-08T11:25:00Z</dcterms:modified>
</cp:coreProperties>
</file>